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default"/>
          <w:b/>
          <w:bCs/>
          <w:lang w:val="pt-BR"/>
        </w:rPr>
      </w:pPr>
      <w:r>
        <w:rPr>
          <w:rFonts w:hint="default"/>
          <w:lang w:val="pt-BR"/>
        </w:rPr>
        <w:t xml:space="preserve">PARECER DO DEPARTAMENTO: </w:t>
      </w:r>
      <w:r>
        <w:rPr>
          <w:rFonts w:hint="default"/>
          <w:b/>
          <w:bCs/>
          <w:lang w:val="pt-BR"/>
        </w:rPr>
        <w:t>Departamento de Computação</w:t>
      </w:r>
    </w:p>
    <w:p>
      <w:pPr>
        <w:jc w:val="left"/>
        <w:rPr>
          <w:rFonts w:hint="default"/>
          <w:b w:val="0"/>
          <w:bCs w:val="0"/>
          <w:highlight w:val="none"/>
          <w:lang w:val="pt-BR"/>
        </w:rPr>
      </w:pPr>
      <w:r>
        <w:rPr>
          <w:rFonts w:hint="default"/>
          <w:b/>
          <w:bCs/>
          <w:lang w:val="pt-BR"/>
        </w:rPr>
        <w:t>Assunto:</w:t>
      </w:r>
      <w:r>
        <w:rPr>
          <w:rFonts w:hint="default"/>
          <w:b w:val="0"/>
          <w:bCs w:val="0"/>
          <w:lang w:val="pt-BR"/>
        </w:rPr>
        <w:t xml:space="preserve"> Ação de Extensão</w:t>
      </w: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/>
          <w:bCs/>
          <w:highlight w:val="none"/>
          <w:lang w:val="pt-BR"/>
        </w:rPr>
        <w:t>Título</w:t>
      </w:r>
      <w:r>
        <w:rPr>
          <w:rFonts w:hint="default"/>
          <w:b w:val="0"/>
          <w:bCs w:val="0"/>
          <w:highlight w:val="none"/>
          <w:lang w:val="pt-BR"/>
        </w:rPr>
        <w:t xml:space="preserve">: </w:t>
      </w:r>
      <w:bookmarkStart w:id="0" w:name="_GoBack"/>
      <w:bookmarkEnd w:id="0"/>
    </w:p>
    <w:p>
      <w:pPr>
        <w:jc w:val="both"/>
        <w:rPr>
          <w:rFonts w:hint="default"/>
          <w:b w:val="0"/>
          <w:bCs w:val="0"/>
          <w:highlight w:val="none"/>
          <w:lang w:val="pt-BR"/>
        </w:rPr>
      </w:pPr>
      <w:r>
        <w:rPr>
          <w:rFonts w:hint="default"/>
          <w:b w:val="0"/>
          <w:bCs w:val="0"/>
          <w:highlight w:val="none"/>
          <w:lang w:val="pt-BR"/>
        </w:rPr>
        <w:t>O projeto / ação de extensão apresenta, de acordo com os critérios institucionais, mérito para ser executado?</w:t>
      </w:r>
    </w:p>
    <w:tbl>
      <w:tblPr>
        <w:tblStyle w:val="22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4641" w:type="dxa"/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 xml:space="preserve">( </w:t>
            </w: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 xml:space="preserve"> ) SIM</w:t>
            </w:r>
          </w:p>
        </w:tc>
        <w:tc>
          <w:tcPr>
            <w:tcW w:w="4642" w:type="dxa"/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>(   ) NÃO</w:t>
            </w:r>
          </w:p>
        </w:tc>
      </w:tr>
    </w:tbl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both"/>
        <w:rPr>
          <w:rFonts w:hint="default"/>
          <w:b w:val="0"/>
          <w:bCs w:val="0"/>
          <w:highlight w:val="none"/>
          <w:lang w:val="pt-BR"/>
        </w:rPr>
      </w:pPr>
      <w:r>
        <w:rPr>
          <w:rFonts w:hint="default"/>
          <w:b w:val="0"/>
          <w:bCs w:val="0"/>
          <w:highlight w:val="none"/>
          <w:lang w:val="pt-BR"/>
        </w:rPr>
        <w:t xml:space="preserve">O projeto / ação de extensão apresenta componentes sólidos de discussão que embasam adequadamente o mérito? O cronograma apresentado é realista e adequado para a execução? </w:t>
      </w:r>
    </w:p>
    <w:tbl>
      <w:tblPr>
        <w:tblStyle w:val="22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1" w:type="dxa"/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 xml:space="preserve">( </w:t>
            </w: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 xml:space="preserve"> ) SIM</w:t>
            </w:r>
          </w:p>
        </w:tc>
        <w:tc>
          <w:tcPr>
            <w:tcW w:w="4642" w:type="dxa"/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>(   ) NÃO</w:t>
            </w:r>
          </w:p>
        </w:tc>
      </w:tr>
    </w:tbl>
    <w:p/>
    <w:p>
      <w:pPr>
        <w:jc w:val="both"/>
        <w:rPr>
          <w:highlight w:val="none"/>
        </w:rPr>
      </w:pPr>
    </w:p>
    <w:p>
      <w:pPr>
        <w:jc w:val="both"/>
        <w:rPr>
          <w:highlight w:val="none"/>
        </w:rPr>
      </w:pPr>
      <w:r>
        <w:t>O projeto / ação de extensão prejudica, de alguma forma, as ações e deliberações realizadas pelo professor no departamento de sua lotação?</w:t>
      </w:r>
    </w:p>
    <w:tbl>
      <w:tblPr>
        <w:tblStyle w:val="22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4641" w:type="dxa"/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>(   ) SIM</w:t>
            </w:r>
          </w:p>
        </w:tc>
        <w:tc>
          <w:tcPr>
            <w:tcW w:w="4642" w:type="dxa"/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 xml:space="preserve">( </w:t>
            </w: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 xml:space="preserve"> ) NÃO</w:t>
            </w:r>
          </w:p>
        </w:tc>
      </w:tr>
    </w:tbl>
    <w:p/>
    <w:p/>
    <w:p>
      <w:pPr>
        <w:jc w:val="both"/>
        <w:rPr>
          <w:rFonts w:hint="default"/>
          <w:b w:val="0"/>
          <w:bCs w:val="0"/>
          <w:highlight w:val="none"/>
          <w:lang w:val="pt-BR"/>
        </w:rPr>
      </w:pPr>
      <w:r>
        <w:rPr>
          <w:rFonts w:hint="default"/>
          <w:b w:val="0"/>
          <w:bCs w:val="0"/>
          <w:lang w:val="pt-BR"/>
        </w:rPr>
        <w:t xml:space="preserve">( 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rFonts w:hint="default"/>
          <w:b w:val="0"/>
          <w:bCs w:val="0"/>
          <w:lang w:val="pt-BR"/>
        </w:rPr>
        <w:t xml:space="preserve"> ) Opinamos pelo deferimento do projeto / ação de extensão sem que o mesmo acarrete prejuízos às atividades administrativas e acadêmicas exercidas pelo docente no departamento. </w:t>
      </w: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(   ) Opinamos pelo indeferimento do projeto / ação de extensão</w:t>
      </w: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Justificativa e comentários adicionais do(a) Professor(a) para o caso de indeferimento:</w:t>
      </w:r>
    </w:p>
    <w:tbl>
      <w:tblPr>
        <w:tblStyle w:val="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lang w:val="pt-BR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lang w:val="pt-BR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EB Garamond 12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EB Garamond 12">
    <w:panose1 w:val="02020502060206020403"/>
    <w:charset w:val="00"/>
    <w:family w:val="auto"/>
    <w:pitch w:val="default"/>
    <w:sig w:usb0="E00002FF" w:usb1="5000E4FF" w:usb2="00000028" w:usb3="00000000" w:csb0="0000019F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9525" b="0"/>
          <wp:wrapNone/>
          <wp:docPr id="1" name="Imagem 4015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0153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9525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SERVIÇO PÚBLICO FEDERAL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MINISTÉRIO DA EDUCAÇÃO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CENTRO FEDERAL DE EDUCAÇÃO TECNOLÓGICA DE MINAS GERAIS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CAMPUS DIVINÓPOLIS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40" w:line="240" w:lineRule="auto"/>
      <w:ind w:left="0" w:firstLine="0"/>
      <w:jc w:val="center"/>
      <w:rPr>
        <w:rFonts w:hint="default"/>
        <w:b/>
        <w:sz w:val="18"/>
        <w:szCs w:val="18"/>
        <w:lang w:val="pt-BR"/>
      </w:rPr>
    </w:pPr>
    <w:r>
      <w:rPr>
        <w:rFonts w:hint="default"/>
        <w:b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3" name="Conector Reto 40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657850" cy="952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Conector Reto 40152" o:spid="_x0000_s1026" o:spt="20" style="position:absolute;left:0pt;flip:y;margin-left:0.5pt;margin-top:18.95pt;height:0.75pt;width:445.5pt;z-index:251661312;mso-width-relative:page;mso-height-relative:page;" filled="f" stroked="t" coordsize="21600,21600" o:gfxdata="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b0Eik4wEAAMADAAAOAAAAAAAAAAEAIAAAAD0BAABkcnMvZTJv&#10;RG9jLnhtbFBLAQIUABQAAAAIAIdO4kAB49em2AAAAAcBAAAPAAAAAAAAAAEAIAAAADgAAABkcnMv&#10;ZG93bnJldi54bWxQSwECFAAKAAAAAACHTuJAAAAAAAAAAAAAAAAABAAAAAAAAAAAABAAAAAWAAAA&#10;ZHJzL1BLBQYAAAAABgAGAFkBAACSBQAAAAA=&#10;">
              <v:fill on="f" focussize="0,0"/>
              <v:stroke weight="0.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default"/>
        <w:b/>
        <w:sz w:val="18"/>
        <w:szCs w:val="18"/>
        <w:lang w:val="pt-BR"/>
      </w:rPr>
      <w:t>DEPARTAMENTO DE COMPUTAÇÃO ( DECOM-DV)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59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paragraph" w:styleId="15">
    <w:name w:val="endnote text"/>
    <w:basedOn w:val="1"/>
    <w:link w:val="178"/>
    <w:semiHidden/>
    <w:unhideWhenUsed/>
    <w:uiPriority w:val="99"/>
    <w:pPr>
      <w:spacing w:after="0" w:line="240" w:lineRule="auto"/>
    </w:pPr>
    <w:rPr>
      <w:sz w:val="20"/>
    </w:rPr>
  </w:style>
  <w:style w:type="paragraph" w:styleId="16">
    <w:name w:val="foot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17">
    <w:name w:val="footnote reference"/>
    <w:unhideWhenUsed/>
    <w:uiPriority w:val="99"/>
    <w:rPr>
      <w:vertAlign w:val="superscript"/>
    </w:rPr>
  </w:style>
  <w:style w:type="paragraph" w:styleId="18">
    <w:name w:val="footnote text"/>
    <w:basedOn w:val="1"/>
    <w:link w:val="177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header"/>
    <w:basedOn w:val="1"/>
    <w:link w:val="49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20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table" w:styleId="22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3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4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5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3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2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3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link w:val="24"/>
    <w:uiPriority w:val="10"/>
    <w:rPr>
      <w:sz w:val="48"/>
      <w:szCs w:val="48"/>
    </w:rPr>
  </w:style>
  <w:style w:type="character" w:customStyle="1" w:styleId="44">
    <w:name w:val="Subtitle Char"/>
    <w:link w:val="21"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Quote Char"/>
    <w:link w:val="45"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8">
    <w:name w:val="Intense Quote Char"/>
    <w:link w:val="47"/>
    <w:uiPriority w:val="30"/>
    <w:rPr>
      <w:i/>
    </w:rPr>
  </w:style>
  <w:style w:type="character" w:customStyle="1" w:styleId="49">
    <w:name w:val="Header Char"/>
    <w:link w:val="19"/>
    <w:uiPriority w:val="99"/>
  </w:style>
  <w:style w:type="character" w:customStyle="1" w:styleId="50">
    <w:name w:val="Footer Char"/>
    <w:link w:val="16"/>
    <w:uiPriority w:val="99"/>
  </w:style>
  <w:style w:type="character" w:customStyle="1" w:styleId="51">
    <w:name w:val="Caption Char"/>
    <w:link w:val="16"/>
    <w:uiPriority w:val="99"/>
  </w:style>
  <w:style w:type="table" w:customStyle="1" w:styleId="52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3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4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7">
    <w:name w:val="Footnote Text Char"/>
    <w:link w:val="18"/>
    <w:uiPriority w:val="99"/>
    <w:rPr>
      <w:sz w:val="18"/>
    </w:rPr>
  </w:style>
  <w:style w:type="character" w:customStyle="1" w:styleId="178">
    <w:name w:val="Endnote Text Char"/>
    <w:link w:val="15"/>
    <w:uiPriority w:val="99"/>
    <w:rPr>
      <w:sz w:val="20"/>
    </w:rPr>
  </w:style>
  <w:style w:type="paragraph" w:customStyle="1" w:styleId="179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paragraph" w:styleId="18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2024-08-09T08:07:37Z</dcterms:created>
  <dc:creator>michel</dc:creator>
  <cp:lastModifiedBy>michel</cp:lastModifiedBy>
  <dcterms:modified xsi:type="dcterms:W3CDTF">2024-08-09T08:08:18Z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